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5" w:rsidRDefault="00B6181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启动江西省高职教学诊改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校复核工作的通知</w:t>
      </w:r>
    </w:p>
    <w:p w:rsidR="00661E15" w:rsidRDefault="00B6181C">
      <w:pPr>
        <w:spacing w:beforeLines="200" w:before="624"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各高职院校：</w:t>
      </w:r>
    </w:p>
    <w:p w:rsidR="00661E15" w:rsidRDefault="00B6181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为大力落实《江西省职业教育改革实施方案》（赣府发</w:t>
      </w:r>
      <w:r>
        <w:rPr>
          <w:rFonts w:ascii="仿宋_GB2312" w:eastAsia="仿宋_GB2312" w:hAnsi="仿宋_GB2312" w:cs="仿宋_GB2312" w:hint="eastAsia"/>
          <w:sz w:val="32"/>
          <w:szCs w:val="32"/>
        </w:rPr>
        <w:t>[2019]21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号）和《教育部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江西省人民政府关于整省推进职业教育综合改革提质培优的意见》（赣府发</w:t>
      </w:r>
      <w:r>
        <w:rPr>
          <w:rFonts w:ascii="仿宋_GB2312" w:eastAsia="仿宋_GB2312" w:hAnsi="仿宋_GB2312" w:cs="仿宋_GB2312" w:hint="eastAsia"/>
          <w:sz w:val="32"/>
          <w:szCs w:val="32"/>
        </w:rPr>
        <w:t>[2020]16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号），全面推进我省高职院校教学诊改工作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bookmarkStart w:id="1" w:name="_Toc367635260"/>
      <w:bookmarkStart w:id="2" w:name="_Toc367634435"/>
      <w:r>
        <w:rPr>
          <w:rFonts w:ascii="仿宋_GB2312" w:eastAsia="仿宋_GB2312" w:hAnsi="仿宋_GB2312" w:cs="仿宋_GB2312" w:hint="eastAsia"/>
          <w:sz w:val="32"/>
          <w:szCs w:val="32"/>
        </w:rPr>
        <w:t>《江西省高职院校教学诊断与改进工作实施方案</w:t>
      </w:r>
      <w:bookmarkEnd w:id="1"/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2017-2020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文件要求，落实江西省高职院校教学诊改工作推进视频会议精神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，江西省教育厅授权省高职诊改专委会开展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年全省高职教学诊改</w:t>
      </w:r>
      <w:r>
        <w:rPr>
          <w:rFonts w:ascii="仿宋_GB2312" w:eastAsia="仿宋_GB2312" w:hAnsi="仿宋_GB2312" w:cs="仿宋_GB2312" w:hint="eastAsia"/>
          <w:sz w:val="32"/>
          <w:szCs w:val="32"/>
        </w:rPr>
        <w:t>非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校复核工作，现就有关事项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通知如下：</w:t>
      </w:r>
    </w:p>
    <w:p w:rsidR="00661E15" w:rsidRDefault="00B6181C">
      <w:pPr>
        <w:numPr>
          <w:ilvl w:val="0"/>
          <w:numId w:val="1"/>
        </w:numPr>
        <w:spacing w:beforeLines="100" w:before="312" w:afterLines="50" w:after="156" w:line="500" w:lineRule="exact"/>
        <w:ind w:firstLine="658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复核对象</w:t>
      </w:r>
    </w:p>
    <w:p w:rsidR="00661E15" w:rsidRDefault="00B6181C">
      <w:pPr>
        <w:spacing w:line="500" w:lineRule="exact"/>
        <w:ind w:firstLine="6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全省高职诊改</w:t>
      </w:r>
      <w:r>
        <w:rPr>
          <w:rFonts w:ascii="仿宋_GB2312" w:eastAsia="仿宋_GB2312" w:hAnsi="仿宋_GB2312" w:cs="仿宋_GB2312" w:hint="eastAsia"/>
          <w:sz w:val="32"/>
          <w:szCs w:val="32"/>
        </w:rPr>
        <w:t>非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试点校</w:t>
      </w:r>
    </w:p>
    <w:p w:rsidR="00661E15" w:rsidRDefault="00B6181C">
      <w:pPr>
        <w:numPr>
          <w:ilvl w:val="0"/>
          <w:numId w:val="1"/>
        </w:numPr>
        <w:spacing w:beforeLines="100" w:before="312" w:afterLines="50" w:after="156" w:line="500" w:lineRule="exact"/>
        <w:ind w:firstLine="658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复核时间</w:t>
      </w:r>
    </w:p>
    <w:p w:rsidR="00661E15" w:rsidRDefault="00B6181C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661E15" w:rsidRDefault="00B6181C">
      <w:pPr>
        <w:numPr>
          <w:ilvl w:val="0"/>
          <w:numId w:val="1"/>
        </w:numPr>
        <w:spacing w:beforeLines="100" w:before="312" w:afterLines="50" w:after="156" w:line="500" w:lineRule="exact"/>
        <w:ind w:firstLine="6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工作进度安排</w:t>
      </w:r>
    </w:p>
    <w:p w:rsidR="00661E15" w:rsidRDefault="00661E15">
      <w:pPr>
        <w:spacing w:beforeLines="100" w:before="312" w:afterLines="50" w:after="156"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61E15" w:rsidRDefault="00661E15">
      <w:pPr>
        <w:spacing w:beforeLines="100" w:before="312" w:afterLines="50" w:after="156"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61E15" w:rsidRDefault="00661E15">
      <w:pPr>
        <w:spacing w:beforeLines="100" w:before="312" w:afterLines="50" w:after="156"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661E15">
        <w:trPr>
          <w:trHeight w:val="61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61E15" w:rsidRDefault="00B6181C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661E15" w:rsidRDefault="00B6181C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工作安排</w:t>
            </w:r>
          </w:p>
        </w:tc>
      </w:tr>
      <w:tr w:rsidR="00661E15">
        <w:trPr>
          <w:trHeight w:val="1161"/>
          <w:jc w:val="center"/>
        </w:trPr>
        <w:tc>
          <w:tcPr>
            <w:tcW w:w="2518" w:type="dxa"/>
            <w:vAlign w:val="center"/>
          </w:tcPr>
          <w:p w:rsidR="00661E15" w:rsidRDefault="00B6181C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1-4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月</w:t>
            </w:r>
          </w:p>
        </w:tc>
        <w:tc>
          <w:tcPr>
            <w:tcW w:w="6004" w:type="dxa"/>
            <w:vAlign w:val="center"/>
          </w:tcPr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一、前期准备阶段</w:t>
            </w:r>
          </w:p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布置非试点校复核工作安排；组织诊改复核专题培训；安排诊改平台集中采购</w:t>
            </w:r>
          </w:p>
        </w:tc>
      </w:tr>
      <w:tr w:rsidR="00661E15">
        <w:trPr>
          <w:trHeight w:val="1552"/>
          <w:jc w:val="center"/>
        </w:trPr>
        <w:tc>
          <w:tcPr>
            <w:tcW w:w="2518" w:type="dxa"/>
            <w:vAlign w:val="center"/>
          </w:tcPr>
          <w:p w:rsidR="00661E15" w:rsidRDefault="00B6181C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5-7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月</w:t>
            </w:r>
          </w:p>
        </w:tc>
        <w:tc>
          <w:tcPr>
            <w:tcW w:w="6004" w:type="dxa"/>
            <w:vAlign w:val="center"/>
          </w:tcPr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二、复核准备阶段</w:t>
            </w:r>
          </w:p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非试点校观摩第二批试点校现场复核；集中采购的诊改平台上线运行；非试点校上传材料至诊改专委会复核管理系统</w:t>
            </w:r>
          </w:p>
        </w:tc>
      </w:tr>
      <w:tr w:rsidR="00661E15">
        <w:trPr>
          <w:trHeight w:val="1129"/>
          <w:jc w:val="center"/>
        </w:trPr>
        <w:tc>
          <w:tcPr>
            <w:tcW w:w="2518" w:type="dxa"/>
            <w:vAlign w:val="center"/>
          </w:tcPr>
          <w:p w:rsidR="00661E15" w:rsidRDefault="00B6181C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8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月</w:t>
            </w:r>
          </w:p>
        </w:tc>
        <w:tc>
          <w:tcPr>
            <w:tcW w:w="6004" w:type="dxa"/>
            <w:vAlign w:val="center"/>
          </w:tcPr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三、网上复核阶段</w:t>
            </w:r>
          </w:p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省专委会复核专家组对各校上传的材料进行网上复核，确定现场复核校名单</w:t>
            </w:r>
          </w:p>
        </w:tc>
      </w:tr>
      <w:tr w:rsidR="00661E15">
        <w:trPr>
          <w:trHeight w:val="1313"/>
          <w:jc w:val="center"/>
        </w:trPr>
        <w:tc>
          <w:tcPr>
            <w:tcW w:w="2518" w:type="dxa"/>
            <w:vAlign w:val="center"/>
          </w:tcPr>
          <w:p w:rsidR="00661E15" w:rsidRDefault="00B6181C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9-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12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月</w:t>
            </w:r>
          </w:p>
        </w:tc>
        <w:tc>
          <w:tcPr>
            <w:tcW w:w="6004" w:type="dxa"/>
            <w:vAlign w:val="center"/>
          </w:tcPr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四、现场复核阶段</w:t>
            </w:r>
          </w:p>
          <w:p w:rsidR="00661E15" w:rsidRDefault="00B6181C">
            <w:pPr>
              <w:pStyle w:val="aa"/>
              <w:spacing w:line="360" w:lineRule="exact"/>
              <w:ind w:firstLineChars="0" w:firstLine="0"/>
              <w:jc w:val="left"/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省专委会复核专家组对通过网上复核的学校进行现场复核，形成初步结论报省教育厅</w:t>
            </w:r>
          </w:p>
        </w:tc>
      </w:tr>
    </w:tbl>
    <w:p w:rsidR="00661E15" w:rsidRDefault="00B6181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各校要高度重视此项工作，不断完善内部质量保证体系，保障诊改平台的建设与运行，认真按照本通知的要求做好诊改复核，加快推进我省职业教育综合改革提质培优。省教育厅将根据各院校复核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改情况适时进行督导检查。</w:t>
      </w:r>
    </w:p>
    <w:p w:rsidR="00661E15" w:rsidRDefault="00B6181C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请各校将本校分管诊改工作校领导、诊改工作负责人、诊改联络员信息填入附件表格，并于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日前发送至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省高职诊改专委会秘书处，</w:t>
      </w:r>
      <w:r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>段云飞</w:t>
      </w:r>
      <w:r>
        <w:rPr>
          <w:rFonts w:ascii="仿宋_GB2312" w:eastAsia="仿宋_GB2312" w:hAnsi="仿宋" w:hint="eastAsia"/>
          <w:sz w:val="32"/>
          <w:szCs w:val="32"/>
        </w:rPr>
        <w:t>，联系电话：</w:t>
      </w:r>
      <w:r>
        <w:rPr>
          <w:rFonts w:ascii="仿宋_GB2312" w:eastAsia="仿宋_GB2312" w:hAnsi="仿宋" w:hint="eastAsia"/>
          <w:sz w:val="32"/>
          <w:szCs w:val="32"/>
        </w:rPr>
        <w:t>0791-83771993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18979103028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邮箱：</w:t>
      </w:r>
      <w:hyperlink r:id="rId6" w:history="1">
        <w:r>
          <w:rPr>
            <w:rStyle w:val="a9"/>
            <w:rFonts w:ascii="仿宋_GB2312" w:eastAsia="仿宋_GB2312" w:hAnsi="仿宋" w:hint="eastAsia"/>
            <w:sz w:val="32"/>
            <w:szCs w:val="32"/>
          </w:rPr>
          <w:t>89608114@qq.com</w:t>
        </w:r>
      </w:hyperlink>
    </w:p>
    <w:p w:rsidR="00661E15" w:rsidRDefault="00B6181C">
      <w:pPr>
        <w:spacing w:beforeLines="100" w:before="312" w:afterLines="100" w:after="312"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:rsidR="00661E15" w:rsidRDefault="00B6181C">
      <w:pPr>
        <w:spacing w:beforeLines="100" w:before="312" w:afterLines="100" w:after="312"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附：院校诊改信息表</w:t>
      </w:r>
    </w:p>
    <w:p w:rsidR="00661E15" w:rsidRDefault="00B6181C">
      <w:pPr>
        <w:ind w:rightChars="-44" w:right="-9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江西省教育厅</w:t>
      </w:r>
    </w:p>
    <w:p w:rsidR="00661E15" w:rsidRDefault="00B6181C">
      <w:pPr>
        <w:ind w:rightChars="-44" w:right="-92"/>
        <w:jc w:val="righ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二○二</w:t>
      </w:r>
      <w:r>
        <w:rPr>
          <w:rFonts w:ascii="仿宋" w:eastAsia="仿宋" w:hAnsi="仿宋" w:cstheme="minorBidi" w:hint="eastAsia"/>
          <w:sz w:val="32"/>
          <w:szCs w:val="32"/>
        </w:rPr>
        <w:t>一</w:t>
      </w:r>
      <w:r>
        <w:rPr>
          <w:rFonts w:ascii="仿宋" w:eastAsia="仿宋" w:hAnsi="仿宋" w:cstheme="minorBidi" w:hint="eastAsia"/>
          <w:sz w:val="32"/>
          <w:szCs w:val="32"/>
        </w:rPr>
        <w:t>年</w:t>
      </w:r>
      <w:r>
        <w:rPr>
          <w:rFonts w:ascii="仿宋" w:eastAsia="仿宋" w:hAnsi="仿宋" w:cstheme="minorBidi" w:hint="eastAsia"/>
          <w:sz w:val="32"/>
          <w:szCs w:val="32"/>
        </w:rPr>
        <w:t>一</w:t>
      </w:r>
      <w:r>
        <w:rPr>
          <w:rFonts w:ascii="仿宋" w:eastAsia="仿宋" w:hAnsi="仿宋" w:cstheme="minorBidi" w:hint="eastAsia"/>
          <w:sz w:val="32"/>
          <w:szCs w:val="32"/>
        </w:rPr>
        <w:t>月</w:t>
      </w:r>
      <w:r>
        <w:rPr>
          <w:rFonts w:ascii="仿宋" w:eastAsia="仿宋" w:hAnsi="仿宋" w:cstheme="minorBidi" w:hint="eastAsia"/>
          <w:sz w:val="32"/>
          <w:szCs w:val="32"/>
        </w:rPr>
        <w:t>六</w:t>
      </w:r>
      <w:r>
        <w:rPr>
          <w:rFonts w:ascii="仿宋" w:eastAsia="仿宋" w:hAnsi="仿宋" w:cstheme="minorBidi" w:hint="eastAsia"/>
          <w:sz w:val="32"/>
          <w:szCs w:val="32"/>
        </w:rPr>
        <w:t>日</w:t>
      </w:r>
    </w:p>
    <w:p w:rsidR="00661E15" w:rsidRDefault="00B6181C">
      <w:pPr>
        <w:ind w:rightChars="-44" w:right="-92"/>
        <w:jc w:val="lef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lastRenderedPageBreak/>
        <w:t>附件：</w:t>
      </w:r>
    </w:p>
    <w:p w:rsidR="00661E15" w:rsidRDefault="00B6181C">
      <w:pPr>
        <w:ind w:rightChars="-44" w:right="-92"/>
        <w:jc w:val="center"/>
        <w:rPr>
          <w:rFonts w:ascii="仿宋" w:eastAsia="仿宋" w:hAnsi="仿宋" w:cstheme="minorBidi"/>
          <w:sz w:val="36"/>
          <w:szCs w:val="36"/>
        </w:rPr>
      </w:pPr>
      <w:r>
        <w:rPr>
          <w:rFonts w:ascii="仿宋" w:eastAsia="仿宋" w:hAnsi="仿宋" w:cstheme="minorBidi" w:hint="eastAsia"/>
          <w:sz w:val="36"/>
          <w:szCs w:val="36"/>
        </w:rPr>
        <w:t>院校诊改信息表</w:t>
      </w:r>
    </w:p>
    <w:tbl>
      <w:tblPr>
        <w:tblStyle w:val="a8"/>
        <w:tblW w:w="8264" w:type="dxa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827"/>
        <w:gridCol w:w="2045"/>
        <w:gridCol w:w="2196"/>
      </w:tblGrid>
      <w:tr w:rsidR="00661E15">
        <w:tc>
          <w:tcPr>
            <w:tcW w:w="2196" w:type="dxa"/>
          </w:tcPr>
          <w:p w:rsidR="00661E15" w:rsidRDefault="00B6181C">
            <w:pPr>
              <w:ind w:leftChars="-95" w:left="-199" w:rightChars="-44" w:right="-92" w:firstLineChars="62" w:firstLine="198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学校名称</w:t>
            </w:r>
          </w:p>
        </w:tc>
        <w:tc>
          <w:tcPr>
            <w:tcW w:w="1827" w:type="dxa"/>
          </w:tcPr>
          <w:p w:rsidR="00661E15" w:rsidRDefault="00B6181C">
            <w:pPr>
              <w:ind w:rightChars="-44" w:right="-92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名</w:t>
            </w:r>
          </w:p>
        </w:tc>
        <w:tc>
          <w:tcPr>
            <w:tcW w:w="2045" w:type="dxa"/>
          </w:tcPr>
          <w:p w:rsidR="00661E15" w:rsidRDefault="00B6181C">
            <w:pPr>
              <w:ind w:rightChars="-44" w:right="-92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务</w:t>
            </w:r>
          </w:p>
        </w:tc>
        <w:tc>
          <w:tcPr>
            <w:tcW w:w="2196" w:type="dxa"/>
          </w:tcPr>
          <w:p w:rsidR="00661E15" w:rsidRDefault="00B6181C">
            <w:pPr>
              <w:ind w:rightChars="-44" w:right="-92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z w:val="32"/>
                <w:szCs w:val="32"/>
              </w:rPr>
              <w:t>联系方式</w:t>
            </w:r>
          </w:p>
        </w:tc>
      </w:tr>
      <w:tr w:rsidR="00661E15">
        <w:tc>
          <w:tcPr>
            <w:tcW w:w="2196" w:type="dxa"/>
          </w:tcPr>
          <w:p w:rsidR="00661E15" w:rsidRDefault="00661E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661E15" w:rsidRDefault="00661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661E15" w:rsidRDefault="00661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61E15" w:rsidRDefault="00661E15">
            <w:pPr>
              <w:jc w:val="center"/>
              <w:rPr>
                <w:sz w:val="28"/>
                <w:szCs w:val="28"/>
              </w:rPr>
            </w:pPr>
          </w:p>
        </w:tc>
      </w:tr>
      <w:tr w:rsidR="00661E15">
        <w:tc>
          <w:tcPr>
            <w:tcW w:w="2196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</w:tr>
      <w:tr w:rsidR="00661E15">
        <w:tc>
          <w:tcPr>
            <w:tcW w:w="2196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661E15" w:rsidRDefault="00661E15">
            <w:pPr>
              <w:rPr>
                <w:sz w:val="28"/>
                <w:szCs w:val="28"/>
              </w:rPr>
            </w:pPr>
          </w:p>
        </w:tc>
      </w:tr>
    </w:tbl>
    <w:p w:rsidR="00661E15" w:rsidRDefault="00661E15">
      <w:pPr>
        <w:ind w:rightChars="-44" w:right="-92"/>
        <w:jc w:val="center"/>
        <w:rPr>
          <w:rFonts w:ascii="仿宋" w:eastAsia="仿宋" w:hAnsi="仿宋" w:cstheme="minorBidi"/>
          <w:sz w:val="32"/>
          <w:szCs w:val="32"/>
        </w:rPr>
      </w:pPr>
    </w:p>
    <w:sectPr w:rsidR="00661E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仿宋">
    <w:altName w:val="汉仪仿宋KW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40C374"/>
    <w:multiLevelType w:val="singleLevel"/>
    <w:tmpl w:val="F840C3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49"/>
    <w:rsid w:val="00081CFE"/>
    <w:rsid w:val="00176A1F"/>
    <w:rsid w:val="002443A9"/>
    <w:rsid w:val="002C5481"/>
    <w:rsid w:val="002D16C9"/>
    <w:rsid w:val="003C35DC"/>
    <w:rsid w:val="00474EC6"/>
    <w:rsid w:val="00661E15"/>
    <w:rsid w:val="00692530"/>
    <w:rsid w:val="008C0B0B"/>
    <w:rsid w:val="008C5F49"/>
    <w:rsid w:val="00A435AB"/>
    <w:rsid w:val="00B6181C"/>
    <w:rsid w:val="00E04839"/>
    <w:rsid w:val="00FB0F4D"/>
    <w:rsid w:val="00FC602F"/>
    <w:rsid w:val="01485AD6"/>
    <w:rsid w:val="064433F8"/>
    <w:rsid w:val="065536CC"/>
    <w:rsid w:val="0779545E"/>
    <w:rsid w:val="09461C5F"/>
    <w:rsid w:val="0D463D86"/>
    <w:rsid w:val="0DC00E62"/>
    <w:rsid w:val="0E1F116C"/>
    <w:rsid w:val="100D3B2D"/>
    <w:rsid w:val="11DA4900"/>
    <w:rsid w:val="13E177F7"/>
    <w:rsid w:val="1635269E"/>
    <w:rsid w:val="167C6978"/>
    <w:rsid w:val="16A7526C"/>
    <w:rsid w:val="186F6753"/>
    <w:rsid w:val="197A5768"/>
    <w:rsid w:val="199F3C6B"/>
    <w:rsid w:val="19A565A1"/>
    <w:rsid w:val="19D01781"/>
    <w:rsid w:val="1A423ED3"/>
    <w:rsid w:val="1C6254BD"/>
    <w:rsid w:val="1CDF1B61"/>
    <w:rsid w:val="1D491D98"/>
    <w:rsid w:val="1D8A6A03"/>
    <w:rsid w:val="1F7622FA"/>
    <w:rsid w:val="1FC81A32"/>
    <w:rsid w:val="22844866"/>
    <w:rsid w:val="23937679"/>
    <w:rsid w:val="25BF1E1D"/>
    <w:rsid w:val="26252789"/>
    <w:rsid w:val="267B7E6A"/>
    <w:rsid w:val="26A31193"/>
    <w:rsid w:val="290F05D9"/>
    <w:rsid w:val="29720A47"/>
    <w:rsid w:val="2A4C6435"/>
    <w:rsid w:val="2A603BAC"/>
    <w:rsid w:val="2DA820EC"/>
    <w:rsid w:val="2E016B64"/>
    <w:rsid w:val="2E0E4A5B"/>
    <w:rsid w:val="2EE60653"/>
    <w:rsid w:val="2F19003E"/>
    <w:rsid w:val="38A73F9C"/>
    <w:rsid w:val="394402AC"/>
    <w:rsid w:val="39EC358A"/>
    <w:rsid w:val="3C340892"/>
    <w:rsid w:val="3E053196"/>
    <w:rsid w:val="3E273F1E"/>
    <w:rsid w:val="3F17496F"/>
    <w:rsid w:val="3FD140C2"/>
    <w:rsid w:val="41BE61A4"/>
    <w:rsid w:val="421152AD"/>
    <w:rsid w:val="442C6538"/>
    <w:rsid w:val="470A7368"/>
    <w:rsid w:val="47B66837"/>
    <w:rsid w:val="496867E8"/>
    <w:rsid w:val="4B5A2CC3"/>
    <w:rsid w:val="4E087A6C"/>
    <w:rsid w:val="4F851BCD"/>
    <w:rsid w:val="50DF2685"/>
    <w:rsid w:val="51443893"/>
    <w:rsid w:val="52265D33"/>
    <w:rsid w:val="530061E8"/>
    <w:rsid w:val="539D2ABC"/>
    <w:rsid w:val="53CB2156"/>
    <w:rsid w:val="54AC3A9A"/>
    <w:rsid w:val="551278C6"/>
    <w:rsid w:val="56072283"/>
    <w:rsid w:val="58220414"/>
    <w:rsid w:val="58AA73A4"/>
    <w:rsid w:val="5B81241D"/>
    <w:rsid w:val="5DF4414A"/>
    <w:rsid w:val="5F7A0138"/>
    <w:rsid w:val="61B24B65"/>
    <w:rsid w:val="63B13EAC"/>
    <w:rsid w:val="64DF215E"/>
    <w:rsid w:val="67875E46"/>
    <w:rsid w:val="68E55291"/>
    <w:rsid w:val="693C76A6"/>
    <w:rsid w:val="6DD63934"/>
    <w:rsid w:val="6E392DDA"/>
    <w:rsid w:val="6E764141"/>
    <w:rsid w:val="6EBC55AC"/>
    <w:rsid w:val="6FA201BA"/>
    <w:rsid w:val="708F1D5C"/>
    <w:rsid w:val="728E5F30"/>
    <w:rsid w:val="734E0371"/>
    <w:rsid w:val="74256D0C"/>
    <w:rsid w:val="74A664DB"/>
    <w:rsid w:val="75DE3E96"/>
    <w:rsid w:val="77B70A4D"/>
    <w:rsid w:val="786170E0"/>
    <w:rsid w:val="78896A49"/>
    <w:rsid w:val="78941769"/>
    <w:rsid w:val="78A37F96"/>
    <w:rsid w:val="78E94028"/>
    <w:rsid w:val="793340EB"/>
    <w:rsid w:val="79731052"/>
    <w:rsid w:val="7A7C5DBF"/>
    <w:rsid w:val="7B2E4353"/>
    <w:rsid w:val="7B844A03"/>
    <w:rsid w:val="7EF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26E4D2-9891-4A6D-A9BA-CF56A51B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styleId="ab">
    <w:name w:val="Balloon Text"/>
    <w:basedOn w:val="a"/>
    <w:link w:val="ac"/>
    <w:rsid w:val="00B6181C"/>
    <w:rPr>
      <w:sz w:val="18"/>
      <w:szCs w:val="18"/>
    </w:rPr>
  </w:style>
  <w:style w:type="character" w:customStyle="1" w:styleId="ac">
    <w:name w:val="批注框文本 字符"/>
    <w:basedOn w:val="a0"/>
    <w:link w:val="ab"/>
    <w:rsid w:val="00B618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9608114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2021-01-06T09:26:00Z</cp:lastPrinted>
  <dcterms:created xsi:type="dcterms:W3CDTF">2021-01-06T09:26:00Z</dcterms:created>
  <dcterms:modified xsi:type="dcterms:W3CDTF">2021-01-06T09:26:00Z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